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BB6" w:rsidRDefault="00CE2BB6" w:rsidP="00562537">
      <w:pPr>
        <w:rPr>
          <w:rStyle w:val="bold"/>
          <w:b w:val="0"/>
          <w:sz w:val="24"/>
          <w:szCs w:val="24"/>
        </w:rPr>
      </w:pPr>
      <w:r>
        <w:rPr>
          <w:rStyle w:val="bold"/>
          <w:b w:val="0"/>
          <w:sz w:val="24"/>
          <w:szCs w:val="24"/>
        </w:rPr>
        <w:t>Задание 3</w:t>
      </w: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1. На какие типы делятся системы освещения?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Основные, рабочие, аварийные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Основные, неосновные, аварийные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Основные, рабочие, вспомогательные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Рабочие, вспомогательные, аварийные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2. На какие системы делится рабочее освещение?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Общее, местное, комбинированное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Общее, местное, аварийное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Местное, общее, комбинированное, аварийное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Местное, основное и аварийное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3. Какие помещения называются сухими?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Помещения, в которых относительная влажность воздуха не превышает 60%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Помещения, в которых относительная влажность воздуха не превышает 75%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Помещения, в которых относительная влажность воздуха не превышает 90%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Помещения, в которых относительная влажность воздуха близка к 100%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 xml:space="preserve">4. Какой персонал относится к не </w:t>
      </w:r>
      <w:proofErr w:type="gramStart"/>
      <w:r w:rsidRPr="00562537">
        <w:rPr>
          <w:rStyle w:val="bold"/>
          <w:b w:val="0"/>
          <w:sz w:val="24"/>
          <w:szCs w:val="24"/>
        </w:rPr>
        <w:t>электротехническому</w:t>
      </w:r>
      <w:proofErr w:type="gramEnd"/>
      <w:r w:rsidRPr="00562537">
        <w:rPr>
          <w:rStyle w:val="bold"/>
          <w:b w:val="0"/>
          <w:sz w:val="24"/>
          <w:szCs w:val="24"/>
        </w:rPr>
        <w:t>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 xml:space="preserve">А) Персонал, осуществляющий оперативное управление и обслуживание электроустановок (осмотр, оперативные переключения, подготовку рабочего места, допуск и надзор за </w:t>
      </w:r>
      <w:proofErr w:type="gramStart"/>
      <w:r w:rsidRPr="00562537">
        <w:rPr>
          <w:sz w:val="24"/>
          <w:szCs w:val="24"/>
        </w:rPr>
        <w:t>работающими</w:t>
      </w:r>
      <w:proofErr w:type="gramEnd"/>
      <w:r w:rsidRPr="00562537">
        <w:rPr>
          <w:sz w:val="24"/>
          <w:szCs w:val="24"/>
        </w:rPr>
        <w:t>, выполнение работ в порядке текущей эксплуатации)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Ремонтный персонал, специально обученный и подготовленный для оперативного обслуживания в утвержденном объеме закрепленных за ним электроустановок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Персонал, обеспечивающий техническое обслуживание и ремонт, монтаж, наладку и испытание электрооборудования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Персонал, не попадающий под определение  «электротехнического», «</w:t>
      </w:r>
      <w:proofErr w:type="spellStart"/>
      <w:r w:rsidRPr="00562537">
        <w:rPr>
          <w:sz w:val="24"/>
          <w:szCs w:val="24"/>
        </w:rPr>
        <w:t>электротехнологического</w:t>
      </w:r>
      <w:proofErr w:type="spellEnd"/>
      <w:r w:rsidRPr="00562537">
        <w:rPr>
          <w:sz w:val="24"/>
          <w:szCs w:val="24"/>
        </w:rPr>
        <w:t>» персонала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Д) Персонал, на которого возложены обязанности по организации технического и оперативного обслуживания, проведения ремонтных, монтажных и наладочных работ в электроустановках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5. Какую группу электробезопасности должны иметь члены бригады по испытанию электрооборудования?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Производитель работ - III, член бригады - III, член бригады, которому поручена охрана - II группу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Производитель работ - IV, член бригады - III, член бригады, которому поручена охрана - II группу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Производитель работ - V, член бригады - IV, член бригады, которому поручена охрана - II группу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Производитель работ - IV, член бригады - IV, член бригады, которому поручена охрана - II группу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6. Какую группу по электробезопасности должен иметь электротехнический персонал для допуска к работе с переносным электроинструментом?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IV группу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III группу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II группу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Любую группу по электробезопасности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 xml:space="preserve">7. Что может быть использовано в качестве </w:t>
      </w:r>
      <w:proofErr w:type="gramStart"/>
      <w:r w:rsidRPr="00562537">
        <w:rPr>
          <w:rStyle w:val="bold"/>
          <w:b w:val="0"/>
          <w:sz w:val="24"/>
          <w:szCs w:val="24"/>
        </w:rPr>
        <w:t>естественных</w:t>
      </w:r>
      <w:proofErr w:type="gramEnd"/>
      <w:r w:rsidRPr="00562537">
        <w:rPr>
          <w:rStyle w:val="bold"/>
          <w:b w:val="0"/>
          <w:sz w:val="24"/>
          <w:szCs w:val="24"/>
        </w:rPr>
        <w:t xml:space="preserve"> заземлителей?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lastRenderedPageBreak/>
        <w:t>А) Металлические трубы водопровода, проложенные в земле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Трубопроводы канализации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Трубопроводы центрального отопления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Любые из перечисленных трубопроводов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8. Какие средства защиты относятся к дополнительным изолирующим электрозащитным средствам для электроустановок напряжением до 1000</w:t>
      </w:r>
      <w:proofErr w:type="gramStart"/>
      <w:r w:rsidRPr="00562537">
        <w:rPr>
          <w:rStyle w:val="bold"/>
          <w:b w:val="0"/>
          <w:sz w:val="24"/>
          <w:szCs w:val="24"/>
        </w:rPr>
        <w:t xml:space="preserve"> В</w:t>
      </w:r>
      <w:proofErr w:type="gramEnd"/>
      <w:r w:rsidRPr="00562537">
        <w:rPr>
          <w:rStyle w:val="bold"/>
          <w:b w:val="0"/>
          <w:sz w:val="24"/>
          <w:szCs w:val="24"/>
        </w:rPr>
        <w:t>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 xml:space="preserve">А) Диэлектрические галоши, диэлектрические ковры и изолирующие подставки, изолирующие колпаки, покрытия и накладки, лестницы приставные, </w:t>
      </w:r>
      <w:proofErr w:type="gramStart"/>
      <w:r w:rsidRPr="00562537">
        <w:rPr>
          <w:sz w:val="24"/>
          <w:szCs w:val="24"/>
        </w:rPr>
        <w:t>стремянки</w:t>
      </w:r>
      <w:proofErr w:type="gramEnd"/>
      <w:r w:rsidRPr="00562537">
        <w:rPr>
          <w:sz w:val="24"/>
          <w:szCs w:val="24"/>
        </w:rPr>
        <w:t xml:space="preserve"> изолирующие стеклопластиковые, штанги для переноса и выравнивания потенциала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Диэлектрические галоши, диэлектрические ковры и изолирующие подставки, изолирующие колпаки, покрытия и накладки, лестницы приставные, стремянки изолирующие стеклопластиковые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Диэлектрические галоши, диэлектрические ковры и изолирующие подставки, изолирующие колпаки, покрытия и накладки, лестницы приставные, изолирующие штанги всех видов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 xml:space="preserve">Г) Диэлектрические галоши, диэлектрические ковры и изолирующие подставки, изолирующие колпаки, покрытия и накладки, лестницы приставные, </w:t>
      </w:r>
      <w:proofErr w:type="gramStart"/>
      <w:r w:rsidRPr="00562537">
        <w:rPr>
          <w:sz w:val="24"/>
          <w:szCs w:val="24"/>
        </w:rPr>
        <w:t>стремянки</w:t>
      </w:r>
      <w:proofErr w:type="gramEnd"/>
      <w:r w:rsidRPr="00562537">
        <w:rPr>
          <w:sz w:val="24"/>
          <w:szCs w:val="24"/>
        </w:rPr>
        <w:t xml:space="preserve"> изолирующие стеклопластиковые, указатели напряжения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 xml:space="preserve">9. Какие плакаты из </w:t>
      </w:r>
      <w:proofErr w:type="gramStart"/>
      <w:r w:rsidRPr="00562537">
        <w:rPr>
          <w:rStyle w:val="bold"/>
          <w:b w:val="0"/>
          <w:sz w:val="24"/>
          <w:szCs w:val="24"/>
        </w:rPr>
        <w:t>перечисленных</w:t>
      </w:r>
      <w:proofErr w:type="gramEnd"/>
      <w:r w:rsidRPr="00562537">
        <w:rPr>
          <w:rStyle w:val="bold"/>
          <w:b w:val="0"/>
          <w:sz w:val="24"/>
          <w:szCs w:val="24"/>
        </w:rPr>
        <w:t xml:space="preserve"> относятся к указательным?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Не включать! Работают люди.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Работа под напряжением. Повторно не включать!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Заземлено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Осторожно! Электрическое напряжение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10. Смертельно опасной величиной электрического переменного тока, протекающего через тело человека, следует считать: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20 мА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40 мА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60 мА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100 мА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11. Какие буквенные и цветовые обозначения должны иметь шины при постоянном токе?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Положительная шина</w:t>
      </w:r>
      <w:proofErr w:type="gramStart"/>
      <w:r w:rsidRPr="00562537">
        <w:rPr>
          <w:sz w:val="24"/>
          <w:szCs w:val="24"/>
        </w:rPr>
        <w:t xml:space="preserve"> (+) - </w:t>
      </w:r>
      <w:proofErr w:type="gramEnd"/>
      <w:r w:rsidRPr="00562537">
        <w:rPr>
          <w:sz w:val="24"/>
          <w:szCs w:val="24"/>
        </w:rPr>
        <w:t>красным цветом, отрицательная (-) - синим и нулевая рабочая M - голубым цветом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Положительная шина</w:t>
      </w:r>
      <w:proofErr w:type="gramStart"/>
      <w:r w:rsidRPr="00562537">
        <w:rPr>
          <w:sz w:val="24"/>
          <w:szCs w:val="24"/>
        </w:rPr>
        <w:t xml:space="preserve"> (+) - </w:t>
      </w:r>
      <w:proofErr w:type="gramEnd"/>
      <w:r w:rsidRPr="00562537">
        <w:rPr>
          <w:sz w:val="24"/>
          <w:szCs w:val="24"/>
        </w:rPr>
        <w:t>зеленым цветом, отрицательная (-) - красным и нулевая рабочая M - голубым цветом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Положительная шина</w:t>
      </w:r>
      <w:proofErr w:type="gramStart"/>
      <w:r w:rsidRPr="00562537">
        <w:rPr>
          <w:sz w:val="24"/>
          <w:szCs w:val="24"/>
        </w:rPr>
        <w:t xml:space="preserve"> (+) - </w:t>
      </w:r>
      <w:proofErr w:type="gramEnd"/>
      <w:r w:rsidRPr="00562537">
        <w:rPr>
          <w:sz w:val="24"/>
          <w:szCs w:val="24"/>
        </w:rPr>
        <w:t>красным цветом, отрицательная (-) - синим и нулевая рабочая M - белым цветом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Положительная шина</w:t>
      </w:r>
      <w:proofErr w:type="gramStart"/>
      <w:r w:rsidRPr="00562537">
        <w:rPr>
          <w:sz w:val="24"/>
          <w:szCs w:val="24"/>
        </w:rPr>
        <w:t xml:space="preserve"> (+) - </w:t>
      </w:r>
      <w:proofErr w:type="gramEnd"/>
      <w:r w:rsidRPr="00562537">
        <w:rPr>
          <w:sz w:val="24"/>
          <w:szCs w:val="24"/>
        </w:rPr>
        <w:t>зеленым цветом, отрицательная (-) - синим и нулевая рабочая M - голубым цветом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12. К каким распределительным электрическим сетям могут присоединяться источники сварочного тока?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К сетям напряжением не выше 220</w:t>
      </w:r>
      <w:proofErr w:type="gramStart"/>
      <w:r w:rsidRPr="00562537">
        <w:rPr>
          <w:sz w:val="24"/>
          <w:szCs w:val="24"/>
        </w:rPr>
        <w:t xml:space="preserve"> В</w:t>
      </w:r>
      <w:proofErr w:type="gramEnd"/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К сетям напряжением не выше 380</w:t>
      </w:r>
      <w:proofErr w:type="gramStart"/>
      <w:r w:rsidRPr="00562537">
        <w:rPr>
          <w:sz w:val="24"/>
          <w:szCs w:val="24"/>
        </w:rPr>
        <w:t xml:space="preserve"> В</w:t>
      </w:r>
      <w:proofErr w:type="gramEnd"/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К сетям напряжением не выше 450</w:t>
      </w:r>
      <w:proofErr w:type="gramStart"/>
      <w:r w:rsidRPr="00562537">
        <w:rPr>
          <w:sz w:val="24"/>
          <w:szCs w:val="24"/>
        </w:rPr>
        <w:t xml:space="preserve"> В</w:t>
      </w:r>
      <w:proofErr w:type="gramEnd"/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К сетям напряжением не выше 660</w:t>
      </w:r>
      <w:proofErr w:type="gramStart"/>
      <w:r w:rsidRPr="00562537">
        <w:rPr>
          <w:sz w:val="24"/>
          <w:szCs w:val="24"/>
        </w:rPr>
        <w:t xml:space="preserve"> В</w:t>
      </w:r>
      <w:proofErr w:type="gramEnd"/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lastRenderedPageBreak/>
        <w:t>13. Какие помещения относятся к помещениям с повышенной опасностью?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Помещения, характеризующиеся наличием сырости или токопроводящей пыли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Помещения, характеризующиеся наличием металлических, земляных, железобетонных и других токопроводящих полов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Помещения, характеризующиеся наличием высокой температуры</w:t>
      </w:r>
    </w:p>
    <w:p w:rsidR="00562537" w:rsidRPr="00562537" w:rsidRDefault="00562537" w:rsidP="00562537">
      <w:pPr>
        <w:rPr>
          <w:sz w:val="24"/>
          <w:szCs w:val="24"/>
        </w:rPr>
      </w:pPr>
      <w:proofErr w:type="gramStart"/>
      <w:r w:rsidRPr="00562537">
        <w:rPr>
          <w:sz w:val="24"/>
          <w:szCs w:val="24"/>
        </w:rPr>
        <w:t>Г) Помещения, характеризующиеся возможностью одновременного прикосновения человека к металлоконструкциям зданий, имеющим соединение с землей, технологическим аппаратам, механизмам и т.</w:t>
      </w:r>
      <w:r w:rsidRPr="00562537">
        <w:rPr>
          <w:sz w:val="24"/>
          <w:szCs w:val="24"/>
          <w:lang w:val="en-US"/>
        </w:rPr>
        <w:t> </w:t>
      </w:r>
      <w:r w:rsidRPr="00562537">
        <w:rPr>
          <w:sz w:val="24"/>
          <w:szCs w:val="24"/>
        </w:rPr>
        <w:t>п., с одной стороны, и к металлическим корпусам электрооборудования (открытым проводящим частям)</w:t>
      </w:r>
      <w:r w:rsidRPr="00562537">
        <w:rPr>
          <w:sz w:val="24"/>
          <w:szCs w:val="24"/>
          <w:lang w:val="en-US"/>
        </w:rPr>
        <w:t> </w:t>
      </w:r>
      <w:r w:rsidRPr="00562537">
        <w:rPr>
          <w:sz w:val="24"/>
          <w:szCs w:val="24"/>
        </w:rPr>
        <w:t>— с другой</w:t>
      </w:r>
      <w:proofErr w:type="gramEnd"/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Д)</w:t>
      </w:r>
      <w:r w:rsidRPr="00562537">
        <w:rPr>
          <w:rFonts w:ascii="Arial" w:hAnsi="Arial" w:cs="Arial"/>
          <w:sz w:val="24"/>
          <w:szCs w:val="24"/>
        </w:rPr>
        <w:t xml:space="preserve"> </w:t>
      </w:r>
      <w:r w:rsidRPr="00562537">
        <w:rPr>
          <w:sz w:val="24"/>
          <w:szCs w:val="24"/>
        </w:rPr>
        <w:t>Любое из перечисленных помещений относится к помещениям с повышенной опасностью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14. Какой минимальный стаж работы должен иметь работник со средним специальным образованием при переходе со II группы по электробезопасности на III группу?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3 месяца в предыдущей группе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2 месяца в предыдущей группе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6 месяцев в предыдущей группе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1 месяц в предыдущей группе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Д) Не нормируется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15. В каких электроустановках могут выполняться работы в порядке текущей эксплуатации?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В электроустановках напряжением до 1000</w:t>
      </w:r>
      <w:proofErr w:type="gramStart"/>
      <w:r w:rsidRPr="00562537">
        <w:rPr>
          <w:sz w:val="24"/>
          <w:szCs w:val="24"/>
        </w:rPr>
        <w:t xml:space="preserve"> В</w:t>
      </w:r>
      <w:proofErr w:type="gramEnd"/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В электроустановках напряжением до и выше 1000</w:t>
      </w:r>
      <w:proofErr w:type="gramStart"/>
      <w:r w:rsidRPr="00562537">
        <w:rPr>
          <w:sz w:val="24"/>
          <w:szCs w:val="24"/>
        </w:rPr>
        <w:t xml:space="preserve"> В</w:t>
      </w:r>
      <w:proofErr w:type="gramEnd"/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В любых электроустановках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16. Какие работы из перечисленных можно отнести к работам, выполняемым в порядке текущей эксплуатации в электроустановках напряжением до 1000</w:t>
      </w:r>
      <w:proofErr w:type="gramStart"/>
      <w:r w:rsidRPr="00562537">
        <w:rPr>
          <w:rStyle w:val="bold"/>
          <w:b w:val="0"/>
          <w:sz w:val="24"/>
          <w:szCs w:val="24"/>
        </w:rPr>
        <w:t xml:space="preserve"> В</w:t>
      </w:r>
      <w:proofErr w:type="gramEnd"/>
      <w:r w:rsidRPr="00562537">
        <w:rPr>
          <w:rStyle w:val="bold"/>
          <w:b w:val="0"/>
          <w:sz w:val="24"/>
          <w:szCs w:val="24"/>
        </w:rPr>
        <w:t>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Снятие и установка электросчетчиков, других приборов и средств измерений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Ремонт пусковой и коммутационной аппаратуры, установленной на щитках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 xml:space="preserve">В) Замена ламп и чистка светильников на высоте более </w:t>
      </w:r>
      <w:smartTag w:uri="urn:schemas-microsoft-com:office:smarttags" w:element="metricconverter">
        <w:smartTagPr>
          <w:attr w:name="ProductID" w:val="2,5 м"/>
        </w:smartTagPr>
        <w:r w:rsidRPr="00562537">
          <w:rPr>
            <w:sz w:val="24"/>
            <w:szCs w:val="24"/>
          </w:rPr>
          <w:t>2,5 м</w:t>
        </w:r>
      </w:smartTag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Любые из перечисленных работ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17. Какова периодичность визуального осмотра видимой части заземляющего устройства?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По графику, но не реже одного раза в месяц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По графику, но не реже одного раза в три месяца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По графику, но не реже одного раза в шесть месяцев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По графику, но не реже одного раза в девять месяцев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Д) По графику, но не реже одного раза в год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>18. Какая установлена периодичность осмотра состояния средств защиты, используемых в электроустановках?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Не реже одного раза в месяц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Б) Не реже одного раза в три месяца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Не реже одного раза в шесть месяцев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Не реже одного раза в год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 xml:space="preserve">19. Какие плакаты из </w:t>
      </w:r>
      <w:proofErr w:type="gramStart"/>
      <w:r w:rsidRPr="00562537">
        <w:rPr>
          <w:rStyle w:val="bold"/>
          <w:b w:val="0"/>
          <w:sz w:val="24"/>
          <w:szCs w:val="24"/>
        </w:rPr>
        <w:t>перечисленных</w:t>
      </w:r>
      <w:proofErr w:type="gramEnd"/>
      <w:r w:rsidRPr="00562537">
        <w:rPr>
          <w:rStyle w:val="bold"/>
          <w:b w:val="0"/>
          <w:sz w:val="24"/>
          <w:szCs w:val="24"/>
        </w:rPr>
        <w:t xml:space="preserve"> относятся к предупреждающим?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Не включать! Работают люди.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lastRenderedPageBreak/>
        <w:t>Б) Работа под напряжением. Повторно не включать!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В) Заземлено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Г) Осторожно! Электрическое напряжение.</w:t>
      </w:r>
    </w:p>
    <w:p w:rsidR="00562537" w:rsidRPr="00562537" w:rsidRDefault="00562537" w:rsidP="00562537">
      <w:pPr>
        <w:rPr>
          <w:sz w:val="24"/>
          <w:szCs w:val="24"/>
        </w:rPr>
      </w:pPr>
    </w:p>
    <w:p w:rsidR="00562537" w:rsidRPr="00562537" w:rsidRDefault="00562537" w:rsidP="00562537">
      <w:pPr>
        <w:rPr>
          <w:rStyle w:val="bold"/>
          <w:b w:val="0"/>
          <w:sz w:val="24"/>
          <w:szCs w:val="24"/>
        </w:rPr>
      </w:pPr>
      <w:r w:rsidRPr="00562537">
        <w:rPr>
          <w:rStyle w:val="bold"/>
          <w:b w:val="0"/>
          <w:sz w:val="24"/>
          <w:szCs w:val="24"/>
        </w:rPr>
        <w:t xml:space="preserve">20. В каком максимальном радиусе </w:t>
      </w:r>
      <w:proofErr w:type="gramStart"/>
      <w:r w:rsidRPr="00562537">
        <w:rPr>
          <w:rStyle w:val="bold"/>
          <w:b w:val="0"/>
          <w:sz w:val="24"/>
          <w:szCs w:val="24"/>
        </w:rPr>
        <w:t>от</w:t>
      </w:r>
      <w:proofErr w:type="gramEnd"/>
      <w:r w:rsidRPr="00562537">
        <w:rPr>
          <w:rStyle w:val="bold"/>
          <w:b w:val="0"/>
          <w:sz w:val="24"/>
          <w:szCs w:val="24"/>
        </w:rPr>
        <w:t xml:space="preserve"> </w:t>
      </w:r>
      <w:proofErr w:type="gramStart"/>
      <w:r w:rsidRPr="00562537">
        <w:rPr>
          <w:rStyle w:val="bold"/>
          <w:b w:val="0"/>
          <w:sz w:val="24"/>
          <w:szCs w:val="24"/>
        </w:rPr>
        <w:t>месте</w:t>
      </w:r>
      <w:proofErr w:type="gramEnd"/>
      <w:r w:rsidRPr="00562537">
        <w:rPr>
          <w:rStyle w:val="bold"/>
          <w:b w:val="0"/>
          <w:sz w:val="24"/>
          <w:szCs w:val="24"/>
        </w:rPr>
        <w:t xml:space="preserve"> касания земли электрическим проводом можно попасть под «шаговое» напряжение?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>А) Непосредственно в месте касания земли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 xml:space="preserve">Б) В радиусе </w:t>
      </w:r>
      <w:smartTag w:uri="urn:schemas-microsoft-com:office:smarttags" w:element="metricconverter">
        <w:smartTagPr>
          <w:attr w:name="ProductID" w:val="5 м"/>
        </w:smartTagPr>
        <w:r w:rsidRPr="00562537">
          <w:rPr>
            <w:sz w:val="24"/>
            <w:szCs w:val="24"/>
          </w:rPr>
          <w:t>5 м</w:t>
        </w:r>
      </w:smartTag>
      <w:r w:rsidRPr="00562537">
        <w:rPr>
          <w:sz w:val="24"/>
          <w:szCs w:val="24"/>
        </w:rPr>
        <w:t xml:space="preserve"> от места касания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 xml:space="preserve">В) В радиусе </w:t>
      </w:r>
      <w:smartTag w:uri="urn:schemas-microsoft-com:office:smarttags" w:element="metricconverter">
        <w:smartTagPr>
          <w:attr w:name="ProductID" w:val="8 м"/>
        </w:smartTagPr>
        <w:r w:rsidRPr="00562537">
          <w:rPr>
            <w:sz w:val="24"/>
            <w:szCs w:val="24"/>
          </w:rPr>
          <w:t>8 м</w:t>
        </w:r>
      </w:smartTag>
      <w:r w:rsidRPr="00562537">
        <w:rPr>
          <w:sz w:val="24"/>
          <w:szCs w:val="24"/>
        </w:rPr>
        <w:t xml:space="preserve"> от места касания</w:t>
      </w:r>
    </w:p>
    <w:p w:rsidR="00562537" w:rsidRPr="00562537" w:rsidRDefault="00562537" w:rsidP="00562537">
      <w:pPr>
        <w:rPr>
          <w:sz w:val="24"/>
          <w:szCs w:val="24"/>
        </w:rPr>
      </w:pPr>
      <w:r w:rsidRPr="00562537">
        <w:rPr>
          <w:sz w:val="24"/>
          <w:szCs w:val="24"/>
        </w:rPr>
        <w:t xml:space="preserve">Г) В радиусе </w:t>
      </w:r>
      <w:smartTag w:uri="urn:schemas-microsoft-com:office:smarttags" w:element="metricconverter">
        <w:smartTagPr>
          <w:attr w:name="ProductID" w:val="2 м"/>
        </w:smartTagPr>
        <w:r w:rsidRPr="00562537">
          <w:rPr>
            <w:sz w:val="24"/>
            <w:szCs w:val="24"/>
          </w:rPr>
          <w:t>2 м</w:t>
        </w:r>
      </w:smartTag>
      <w:r w:rsidRPr="00562537">
        <w:rPr>
          <w:sz w:val="24"/>
          <w:szCs w:val="24"/>
        </w:rPr>
        <w:t xml:space="preserve"> от места касания</w:t>
      </w:r>
    </w:p>
    <w:p w:rsidR="00562537" w:rsidRPr="00562537" w:rsidRDefault="00562537">
      <w:pPr>
        <w:rPr>
          <w:sz w:val="24"/>
          <w:szCs w:val="24"/>
        </w:rPr>
      </w:pPr>
      <w:bookmarkStart w:id="0" w:name="_GoBack"/>
      <w:bookmarkEnd w:id="0"/>
    </w:p>
    <w:sectPr w:rsidR="00562537" w:rsidRPr="00562537" w:rsidSect="005625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537"/>
    <w:rsid w:val="001A14EE"/>
    <w:rsid w:val="003663B7"/>
    <w:rsid w:val="00562537"/>
    <w:rsid w:val="00564880"/>
    <w:rsid w:val="00704445"/>
    <w:rsid w:val="00CE2BB6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537"/>
    <w:pPr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62537"/>
    <w:pPr>
      <w:keepNext/>
      <w:spacing w:before="240"/>
      <w:jc w:val="left"/>
      <w:outlineLvl w:val="1"/>
    </w:pPr>
    <w:rPr>
      <w:rFonts w:ascii="Arial" w:hAnsi="Arial" w:cs="Arial"/>
      <w:b/>
      <w:bCs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62537"/>
    <w:rPr>
      <w:rFonts w:ascii="Arial" w:eastAsia="Times New Roman" w:hAnsi="Arial" w:cs="Arial"/>
      <w:b/>
      <w:bCs/>
      <w:iCs/>
      <w:sz w:val="28"/>
      <w:szCs w:val="28"/>
      <w:lang w:eastAsia="ru-RU"/>
    </w:rPr>
  </w:style>
  <w:style w:type="character" w:customStyle="1" w:styleId="bold">
    <w:name w:val="bold"/>
    <w:rsid w:val="00562537"/>
    <w:rPr>
      <w:b/>
      <w:noProof w:val="0"/>
      <w:lang w:val="ru-RU"/>
    </w:rPr>
  </w:style>
  <w:style w:type="character" w:styleId="a3">
    <w:name w:val="Hyperlink"/>
    <w:uiPriority w:val="99"/>
    <w:unhideWhenUsed/>
    <w:rsid w:val="0056253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537"/>
    <w:pPr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62537"/>
    <w:pPr>
      <w:keepNext/>
      <w:spacing w:before="240"/>
      <w:jc w:val="left"/>
      <w:outlineLvl w:val="1"/>
    </w:pPr>
    <w:rPr>
      <w:rFonts w:ascii="Arial" w:hAnsi="Arial" w:cs="Arial"/>
      <w:b/>
      <w:bCs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62537"/>
    <w:rPr>
      <w:rFonts w:ascii="Arial" w:eastAsia="Times New Roman" w:hAnsi="Arial" w:cs="Arial"/>
      <w:b/>
      <w:bCs/>
      <w:iCs/>
      <w:sz w:val="28"/>
      <w:szCs w:val="28"/>
      <w:lang w:eastAsia="ru-RU"/>
    </w:rPr>
  </w:style>
  <w:style w:type="character" w:customStyle="1" w:styleId="bold">
    <w:name w:val="bold"/>
    <w:rsid w:val="00562537"/>
    <w:rPr>
      <w:b/>
      <w:noProof w:val="0"/>
      <w:lang w:val="ru-RU"/>
    </w:rPr>
  </w:style>
  <w:style w:type="character" w:styleId="a3">
    <w:name w:val="Hyperlink"/>
    <w:uiPriority w:val="99"/>
    <w:unhideWhenUsed/>
    <w:rsid w:val="005625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1062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2018-09-28T12:14:00Z</dcterms:created>
  <dcterms:modified xsi:type="dcterms:W3CDTF">2018-09-28T12:14:00Z</dcterms:modified>
</cp:coreProperties>
</file>